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7E" w:rsidRPr="00BB6A7E" w:rsidRDefault="00BB6A7E" w:rsidP="00BB6A7E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  <w:r w:rsidRPr="00BB6A7E">
        <w:rPr>
          <w:rFonts w:ascii="Times New Roman" w:eastAsia="Times New Roman" w:hAnsi="Times New Roman" w:cs="Times New Roman"/>
          <w:b/>
          <w:bCs/>
          <w:i/>
          <w:iCs/>
          <w:color w:val="052635"/>
          <w:sz w:val="24"/>
          <w:szCs w:val="24"/>
          <w:lang w:eastAsia="ru-RU"/>
        </w:rPr>
        <w:t> </w:t>
      </w:r>
    </w:p>
    <w:p w:rsidR="00BB6A7E" w:rsidRPr="00BB6A7E" w:rsidRDefault="00BB6A7E" w:rsidP="00BB6A7E">
      <w:pPr>
        <w:shd w:val="clear" w:color="auto" w:fill="FFFFFF"/>
        <w:spacing w:before="100" w:beforeAutospacing="1" w:after="240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</w:pPr>
    </w:p>
    <w:tbl>
      <w:tblPr>
        <w:tblW w:w="9957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4249"/>
        <w:gridCol w:w="2895"/>
      </w:tblGrid>
      <w:tr w:rsidR="00BB6A7E" w:rsidRPr="00BB6A7E" w:rsidTr="00BB6A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A7E" w:rsidRPr="00BB6A7E" w:rsidRDefault="00BB6A7E" w:rsidP="00BB6A7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Комитет по управлению имуществом и земельным отношениям администрации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муниципального района уведомляет арендаторов муниципального имущества, стороны договоров на размещение нестационарных торговых объектов, рекламных конструкций </w:t>
            </w:r>
            <w:bookmarkStart w:id="0" w:name="_GoBack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о смене реквизитов для перечисления платы.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A7E" w:rsidRPr="00BB6A7E" w:rsidRDefault="00BB6A7E" w:rsidP="00BB6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Комитет по управлению имуществом и земельным отношениям администрации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Еткульского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района информирует</w:t>
            </w: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A7E" w:rsidRPr="00BB6A7E" w:rsidRDefault="00BB6A7E" w:rsidP="00BB6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ВАЖНАЯ ИНФОРМАЦИЯ ДЛЯ МНОГОДЕТНЫХ СЕМЕЙ И ИНЫХ КАТЕГОРИЙ ГРАЖДАН</w:t>
            </w:r>
          </w:p>
        </w:tc>
      </w:tr>
      <w:tr w:rsidR="00BB6A7E" w:rsidRPr="00BB6A7E" w:rsidTr="00BB6A7E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A7E" w:rsidRPr="00BB6A7E" w:rsidRDefault="00BB6A7E" w:rsidP="00BB6A7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Для оплаты за размещение нестационарных торговых объектов, рекламных конструкций, аренду муниципального имущества.</w:t>
            </w:r>
          </w:p>
          <w:p w:rsidR="00BB6A7E" w:rsidRPr="00BB6A7E" w:rsidRDefault="00BB6A7E" w:rsidP="00BB6A7E">
            <w:pPr>
              <w:shd w:val="clear" w:color="auto" w:fill="FFFFFF"/>
              <w:spacing w:before="100" w:beforeAutospacing="1" w:after="100" w:afterAutospacing="1" w:line="240" w:lineRule="auto"/>
              <w:ind w:firstLine="708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С 01 января 2020 года плату по договорам следует перечислять на новые реквизиты:</w:t>
            </w:r>
          </w:p>
          <w:p w:rsidR="00BB6A7E" w:rsidRPr="00BB6A7E" w:rsidRDefault="00BB6A7E" w:rsidP="00BB6A7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УФК по Челябинской области (Администрация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муниципального района), ИНН 7430000485, КПП 743001001, счет 40101810400000010801, Отделение Челябинск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г</w:t>
            </w: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.Ч</w:t>
            </w:r>
            <w:proofErr w:type="gram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елябинск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, БИК 047501001,</w:t>
            </w:r>
          </w:p>
          <w:p w:rsidR="00BB6A7E" w:rsidRPr="00BB6A7E" w:rsidRDefault="00BB6A7E" w:rsidP="00BB6A7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КБК 64111105035050000120 – аренда муниципального имущества, находящегося в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lastRenderedPageBreak/>
              <w:t>оперативном управлении</w:t>
            </w:r>
          </w:p>
          <w:p w:rsidR="00BB6A7E" w:rsidRPr="00BB6A7E" w:rsidRDefault="00BB6A7E" w:rsidP="00BB6A7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КБК 64111105075050000120 – аренда имущества, находящегося в казне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Еткульского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BB6A7E" w:rsidRPr="00BB6A7E" w:rsidRDefault="00BB6A7E" w:rsidP="00BB6A7E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lang w:eastAsia="ru-RU"/>
              </w:rPr>
              <w:t>КБК 64111109045050000120 – плата по договорам рекламных конструкций, нестационарных торговых объектов.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A7E" w:rsidRPr="00BB6A7E" w:rsidRDefault="00BB6A7E" w:rsidP="00BB6A7E">
            <w:pPr>
              <w:spacing w:before="100" w:beforeAutospacing="1" w:after="100" w:afterAutospacing="1" w:line="240" w:lineRule="auto"/>
              <w:ind w:right="-1" w:firstLine="708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lastRenderedPageBreak/>
              <w:t>арендаторов земельных участков о смене реквизитов для перечисления арендной платы по договорам аренды земельных участков.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u w:val="single"/>
                <w:shd w:val="clear" w:color="auto" w:fill="FFFFFF"/>
                <w:lang w:eastAsia="ru-RU"/>
              </w:rPr>
              <w:t>С 01.01.2020 года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 арендная плата по договорам аренды земельных участков вносится по следующим реквизитам: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УФК по Челябинской области (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Администрация </w:t>
            </w:r>
            <w:proofErr w:type="spell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u w:val="single"/>
                <w:shd w:val="clear" w:color="auto" w:fill="FFFFFF"/>
                <w:lang w:eastAsia="ru-RU"/>
              </w:rPr>
              <w:t>Еткульского</w:t>
            </w:r>
            <w:proofErr w:type="spell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 муниципального района)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, 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u w:val="single"/>
                <w:shd w:val="clear" w:color="auto" w:fill="FFFFFF"/>
                <w:lang w:eastAsia="ru-RU"/>
              </w:rPr>
              <w:t>ИНН 7430000485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, КПП 743001001, на счет 40101810400000010801 в Отделение Челябинск г. Челябинск, БИК 047501001,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0"/>
              <w:gridCol w:w="1729"/>
            </w:tblGrid>
            <w:tr w:rsidR="00BB6A7E" w:rsidRPr="00BB6A7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6A7E" w:rsidRPr="00BB6A7E" w:rsidRDefault="00BB6A7E" w:rsidP="00BB6A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КБК 64111105013050000120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6A7E" w:rsidRPr="00BB6A7E" w:rsidRDefault="00BB6A7E" w:rsidP="00BB6A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земельным участкам, государственная собственность на которые не разграничена;</w:t>
                  </w:r>
                </w:p>
              </w:tc>
            </w:tr>
            <w:tr w:rsidR="00BB6A7E" w:rsidRPr="00BB6A7E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6A7E" w:rsidRPr="00BB6A7E" w:rsidRDefault="00BB6A7E" w:rsidP="00BB6A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КБК 64111105025050000120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BB6A7E" w:rsidRPr="00BB6A7E" w:rsidRDefault="00BB6A7E" w:rsidP="00BB6A7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6A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 земельным участкам, находящимся в муниципальной собственности.</w:t>
                  </w:r>
                </w:p>
              </w:tc>
            </w:tr>
          </w:tbl>
          <w:p w:rsidR="00BB6A7E" w:rsidRPr="00BB6A7E" w:rsidRDefault="00BB6A7E" w:rsidP="00BB6A7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6A7E" w:rsidRPr="00BB6A7E" w:rsidRDefault="00BB6A7E" w:rsidP="00BB6A7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 </w:t>
            </w: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Принятых на учет для последующего предоставления земельных участков в собственность бесплатно, или собирающихся встать на учет в соответствии с законом Челябинской области от 28.04.2011 года № 121-ЗО «О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области»</w:t>
            </w:r>
            <w:proofErr w:type="gramEnd"/>
          </w:p>
          <w:p w:rsidR="00BB6A7E" w:rsidRPr="00BB6A7E" w:rsidRDefault="00BB6A7E" w:rsidP="00BB6A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В соответствии со статьей 2-3 Закона № 121- ЗО многодетные семьи, принятые </w:t>
            </w: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на</w:t>
            </w:r>
            <w:proofErr w:type="gramEnd"/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учет для последующего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lastRenderedPageBreak/>
              <w:t>предоставления им земельного участка, в соответствии с Законом № 121-ЗО, вправе взамен предоставления им бесплатно в собственность земельного участка, находящегося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 получить социальную выплату на приобретение жилого помещения в размере 251.5 тыс. руб.</w:t>
            </w:r>
            <w:proofErr w:type="gramEnd"/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Социальная выплата на приобретение жилого помещения предоставляется многодетным семьям в порядке, установленном Правительством Челябинской области. Социальная выплата на приобретение жилого помещения используется </w:t>
            </w: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для</w:t>
            </w:r>
            <w:proofErr w:type="gram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1) Оплаты обязательств по договору купли-продажи жилого помещения или договору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участия в долевом строительстве;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2) Оплаты первоначального взноса для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получения ипотечного жилищного кредита;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ind w:left="720" w:hanging="360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3) Погашения основной суммы долга и уплаты процентов по </w:t>
            </w: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взятому</w:t>
            </w:r>
            <w:proofErr w:type="gram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ипотечному</w:t>
            </w:r>
          </w:p>
          <w:p w:rsidR="00BB6A7E" w:rsidRPr="00BB6A7E" w:rsidRDefault="00BB6A7E" w:rsidP="00BB6A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>жилищному кредиту.</w:t>
            </w:r>
          </w:p>
          <w:p w:rsidR="00BB6A7E" w:rsidRPr="00BB6A7E" w:rsidRDefault="00BB6A7E" w:rsidP="00BB6A7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В соответствии с частью 3 статьи 1 Закона № 121-ЗО, земельные участки, находящиеся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 в собственность бесплатно в любом муниципальном образовании Челябинской области в границах территорий населенных пунктов, в которых предусмотрено индивидуальное жилищное </w:t>
            </w:r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lastRenderedPageBreak/>
              <w:t>строительство и ведение личного подсобного</w:t>
            </w:r>
            <w:proofErr w:type="gramEnd"/>
            <w:r w:rsidRPr="00BB6A7E">
              <w:rPr>
                <w:rFonts w:ascii="Times New Roman" w:eastAsia="Times New Roman" w:hAnsi="Times New Roman" w:cs="Times New Roman"/>
                <w:b/>
                <w:bCs/>
                <w:color w:val="052635"/>
                <w:sz w:val="24"/>
                <w:szCs w:val="24"/>
                <w:shd w:val="clear" w:color="auto" w:fill="FFFFFF"/>
                <w:lang w:eastAsia="ru-RU"/>
              </w:rPr>
              <w:t xml:space="preserve"> хозяйства с возведением жилого дома на приусадебном земельном участке.</w:t>
            </w:r>
          </w:p>
          <w:p w:rsidR="00BB6A7E" w:rsidRPr="00BB6A7E" w:rsidRDefault="00BB6A7E" w:rsidP="00BB6A7E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B6A7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 </w:t>
            </w:r>
          </w:p>
        </w:tc>
      </w:tr>
    </w:tbl>
    <w:p w:rsidR="00D70CA8" w:rsidRDefault="00BB6A7E"/>
    <w:sectPr w:rsidR="00D7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1667A"/>
    <w:multiLevelType w:val="multilevel"/>
    <w:tmpl w:val="64324E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D84C69"/>
    <w:multiLevelType w:val="multilevel"/>
    <w:tmpl w:val="40205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25131"/>
    <w:multiLevelType w:val="multilevel"/>
    <w:tmpl w:val="2FEC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C6"/>
    <w:rsid w:val="008839C6"/>
    <w:rsid w:val="009761B1"/>
    <w:rsid w:val="00BB6A7E"/>
    <w:rsid w:val="00EB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Анатольевна Моржова</dc:creator>
  <cp:keywords/>
  <dc:description/>
  <cp:lastModifiedBy>Наталья Анатольевна Моржова</cp:lastModifiedBy>
  <cp:revision>2</cp:revision>
  <dcterms:created xsi:type="dcterms:W3CDTF">2020-09-14T11:46:00Z</dcterms:created>
  <dcterms:modified xsi:type="dcterms:W3CDTF">2020-09-14T11:46:00Z</dcterms:modified>
</cp:coreProperties>
</file>